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18" w:rsidRPr="00264E18" w:rsidRDefault="00264E18" w:rsidP="00264E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264E18">
        <w:rPr>
          <w:rFonts w:ascii="Arial" w:eastAsia="Times New Roman" w:hAnsi="Arial" w:cs="Arial"/>
          <w:b/>
          <w:bCs/>
          <w:color w:val="3A3A3A"/>
          <w:sz w:val="18"/>
          <w:szCs w:val="18"/>
          <w:lang w:eastAsia="ru-RU"/>
        </w:rPr>
        <w:t>ИЗВЕЩЕНИЕ О ПРОВЕДЕНИИ ОТКРЫТОГО АУКЦИОНА В ЭЛЕКТРОННОЙ ФОРМЕ</w:t>
      </w:r>
      <w:bookmarkStart w:id="0" w:name="_GoBack"/>
      <w:bookmarkEnd w:id="0"/>
    </w:p>
    <w:p w:rsidR="00264E18" w:rsidRPr="00264E18" w:rsidRDefault="00264E18" w:rsidP="00264E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264E18">
        <w:rPr>
          <w:rFonts w:ascii="Arial" w:eastAsia="Times New Roman" w:hAnsi="Arial" w:cs="Arial"/>
          <w:b/>
          <w:bCs/>
          <w:color w:val="3A3A3A"/>
          <w:sz w:val="18"/>
          <w:szCs w:val="18"/>
          <w:lang w:eastAsia="ru-RU"/>
        </w:rPr>
        <w:t xml:space="preserve">Форма торгов: 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открытый аукцион в электронной форме.</w:t>
      </w:r>
      <w:r w:rsidRPr="00264E18">
        <w:rPr>
          <w:rFonts w:ascii="Arial" w:eastAsia="Times New Roman" w:hAnsi="Arial" w:cs="Arial"/>
          <w:b/>
          <w:bCs/>
          <w:color w:val="3A3A3A"/>
          <w:sz w:val="18"/>
          <w:szCs w:val="18"/>
          <w:lang w:eastAsia="ru-RU"/>
        </w:rPr>
        <w:t xml:space="preserve"> </w:t>
      </w:r>
    </w:p>
    <w:p w:rsidR="00264E18" w:rsidRPr="00264E18" w:rsidRDefault="00264E18" w:rsidP="00264E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264E18">
        <w:rPr>
          <w:rFonts w:ascii="Arial" w:eastAsia="Times New Roman" w:hAnsi="Arial" w:cs="Arial"/>
          <w:b/>
          <w:bCs/>
          <w:color w:val="3A3A3A"/>
          <w:sz w:val="18"/>
          <w:szCs w:val="18"/>
          <w:lang w:eastAsia="ru-RU"/>
        </w:rPr>
        <w:t xml:space="preserve">Заказчик (Организатор закупки): 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Государственное автономное учреждение культуры Владимирской области «Областной Центр народного творчества»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br/>
        <w:t xml:space="preserve">600000, г. Владимир, ул. </w:t>
      </w:r>
      <w:proofErr w:type="gramStart"/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Девическая</w:t>
      </w:r>
      <w:proofErr w:type="gramEnd"/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, дом 7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br/>
        <w:t>Контактные телефоны: (4922) 32-53-72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br/>
        <w:t>E-</w:t>
      </w:r>
      <w:proofErr w:type="spellStart"/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mail</w:t>
      </w:r>
      <w:proofErr w:type="spellEnd"/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: </w:t>
      </w:r>
      <w:hyperlink r:id="rId5" w:history="1">
        <w:r w:rsidRPr="00264E18">
          <w:rPr>
            <w:rFonts w:ascii="Arial" w:eastAsia="Times New Roman" w:hAnsi="Arial" w:cs="Arial"/>
            <w:color w:val="E52A2A"/>
            <w:sz w:val="18"/>
            <w:szCs w:val="18"/>
            <w:u w:val="single"/>
            <w:lang w:eastAsia="ru-RU"/>
          </w:rPr>
          <w:t>ocnt@vinfo.ru</w:t>
        </w:r>
      </w:hyperlink>
    </w:p>
    <w:p w:rsidR="00264E18" w:rsidRPr="00264E18" w:rsidRDefault="00264E18" w:rsidP="00264E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264E18">
        <w:rPr>
          <w:rFonts w:ascii="Arial" w:eastAsia="Times New Roman" w:hAnsi="Arial" w:cs="Arial"/>
          <w:b/>
          <w:bCs/>
          <w:color w:val="3A3A3A"/>
          <w:sz w:val="18"/>
          <w:szCs w:val="18"/>
          <w:lang w:eastAsia="ru-RU"/>
        </w:rPr>
        <w:t>Официальный сайт в сети «Интернет» для размещения информации: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</w:t>
      </w:r>
      <w:hyperlink r:id="rId6" w:history="1">
        <w:r w:rsidRPr="00264E18">
          <w:rPr>
            <w:rFonts w:ascii="Arial" w:eastAsia="Times New Roman" w:hAnsi="Arial" w:cs="Arial"/>
            <w:color w:val="E52A2A"/>
            <w:sz w:val="18"/>
            <w:szCs w:val="18"/>
            <w:u w:val="single"/>
            <w:lang w:eastAsia="ru-RU"/>
          </w:rPr>
          <w:t>www.zakupki.gov.ru</w:t>
        </w:r>
      </w:hyperlink>
    </w:p>
    <w:p w:rsidR="00264E18" w:rsidRPr="00264E18" w:rsidRDefault="00264E18" w:rsidP="00264E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264E18">
        <w:rPr>
          <w:rFonts w:ascii="Arial" w:eastAsia="Times New Roman" w:hAnsi="Arial" w:cs="Arial"/>
          <w:b/>
          <w:bCs/>
          <w:color w:val="3A3A3A"/>
          <w:sz w:val="18"/>
          <w:szCs w:val="18"/>
          <w:lang w:eastAsia="ru-RU"/>
        </w:rPr>
        <w:t>Сайт универсальной торговой платформы «Сбербанк-АСТ» (далее – УТП)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</w:t>
      </w:r>
      <w:r w:rsidRPr="00264E18">
        <w:rPr>
          <w:rFonts w:ascii="Arial" w:eastAsia="Times New Roman" w:hAnsi="Arial" w:cs="Arial"/>
          <w:b/>
          <w:bCs/>
          <w:color w:val="3A3A3A"/>
          <w:sz w:val="18"/>
          <w:szCs w:val="18"/>
          <w:lang w:eastAsia="ru-RU"/>
        </w:rPr>
        <w:t xml:space="preserve">в сети «Интернет»: 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 </w:t>
      </w:r>
      <w:hyperlink r:id="rId7" w:history="1">
        <w:r w:rsidRPr="00264E18">
          <w:rPr>
            <w:rFonts w:ascii="Arial" w:eastAsia="Times New Roman" w:hAnsi="Arial" w:cs="Arial"/>
            <w:color w:val="E52A2A"/>
            <w:sz w:val="18"/>
            <w:szCs w:val="18"/>
            <w:u w:val="single"/>
            <w:lang w:eastAsia="ru-RU"/>
          </w:rPr>
          <w:t>http://utp.sberbank-ast.ru/</w:t>
        </w:r>
      </w:hyperlink>
    </w:p>
    <w:p w:rsidR="00264E18" w:rsidRPr="00264E18" w:rsidRDefault="00264E18" w:rsidP="00264E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264E18">
        <w:rPr>
          <w:rFonts w:ascii="Arial" w:eastAsia="Times New Roman" w:hAnsi="Arial" w:cs="Arial"/>
          <w:b/>
          <w:bCs/>
          <w:color w:val="3A3A3A"/>
          <w:sz w:val="18"/>
          <w:szCs w:val="18"/>
          <w:lang w:eastAsia="ru-RU"/>
        </w:rPr>
        <w:t>Сайт Заказчика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</w:t>
      </w:r>
      <w:r w:rsidRPr="00264E18">
        <w:rPr>
          <w:rFonts w:ascii="Arial" w:eastAsia="Times New Roman" w:hAnsi="Arial" w:cs="Arial"/>
          <w:b/>
          <w:bCs/>
          <w:color w:val="3A3A3A"/>
          <w:sz w:val="18"/>
          <w:szCs w:val="18"/>
          <w:lang w:eastAsia="ru-RU"/>
        </w:rPr>
        <w:t xml:space="preserve">в сети «Интернет»: 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www.ocnt33.ru</w:t>
      </w:r>
    </w:p>
    <w:p w:rsidR="00264E18" w:rsidRPr="00264E18" w:rsidRDefault="00264E18" w:rsidP="00264E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264E18">
        <w:rPr>
          <w:rFonts w:ascii="Arial" w:eastAsia="Times New Roman" w:hAnsi="Arial" w:cs="Arial"/>
          <w:b/>
          <w:bCs/>
          <w:color w:val="3A3A3A"/>
          <w:sz w:val="18"/>
          <w:szCs w:val="18"/>
          <w:lang w:eastAsia="ru-RU"/>
        </w:rPr>
        <w:t xml:space="preserve">Предмет договора: 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Поставка  легкового автомобиля </w:t>
      </w:r>
      <w:proofErr w:type="spellStart"/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Renault</w:t>
      </w:r>
      <w:proofErr w:type="spellEnd"/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</w:t>
      </w:r>
      <w:proofErr w:type="spellStart"/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Fluence</w:t>
      </w:r>
      <w:proofErr w:type="spellEnd"/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(L38) ph2 «или эквивалент» для нужд ГАУК </w:t>
      </w:r>
      <w:proofErr w:type="gramStart"/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ВО</w:t>
      </w:r>
      <w:proofErr w:type="gramEnd"/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«Областной Центр народного творчества».</w:t>
      </w:r>
    </w:p>
    <w:p w:rsidR="00264E18" w:rsidRPr="00264E18" w:rsidRDefault="00264E18" w:rsidP="00264E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264E18">
        <w:rPr>
          <w:rFonts w:ascii="Arial" w:eastAsia="Times New Roman" w:hAnsi="Arial" w:cs="Arial"/>
          <w:b/>
          <w:bCs/>
          <w:color w:val="3A3A3A"/>
          <w:sz w:val="18"/>
          <w:szCs w:val="18"/>
          <w:lang w:eastAsia="ru-RU"/>
        </w:rPr>
        <w:t xml:space="preserve">Количество поставляемого товара: 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1 (один) автомобиль.</w:t>
      </w:r>
    </w:p>
    <w:p w:rsidR="00264E18" w:rsidRPr="00264E18" w:rsidRDefault="00264E18" w:rsidP="00264E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264E18">
        <w:rPr>
          <w:rFonts w:ascii="Arial" w:eastAsia="Times New Roman" w:hAnsi="Arial" w:cs="Arial"/>
          <w:b/>
          <w:bCs/>
          <w:color w:val="3A3A3A"/>
          <w:sz w:val="18"/>
          <w:szCs w:val="18"/>
          <w:lang w:eastAsia="ru-RU"/>
        </w:rPr>
        <w:t xml:space="preserve">Место поставки товара: 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Доставка автомобиля Поставщиком до Получателя, по адресу: г. Владимир ул. Девическая  д.7.</w:t>
      </w:r>
    </w:p>
    <w:p w:rsidR="00264E18" w:rsidRPr="00264E18" w:rsidRDefault="00264E18" w:rsidP="00264E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264E18">
        <w:rPr>
          <w:rFonts w:ascii="Arial" w:eastAsia="Times New Roman" w:hAnsi="Arial" w:cs="Arial"/>
          <w:b/>
          <w:bCs/>
          <w:color w:val="3A3A3A"/>
          <w:sz w:val="18"/>
          <w:szCs w:val="18"/>
          <w:lang w:eastAsia="ru-RU"/>
        </w:rPr>
        <w:t>Сроки поставки товара: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С «03» июня 2013г. по «07» июня 2013г.</w:t>
      </w:r>
    </w:p>
    <w:p w:rsidR="00264E18" w:rsidRPr="00264E18" w:rsidRDefault="00264E18" w:rsidP="00264E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264E18">
        <w:rPr>
          <w:rFonts w:ascii="Arial" w:eastAsia="Times New Roman" w:hAnsi="Arial" w:cs="Arial"/>
          <w:b/>
          <w:bCs/>
          <w:color w:val="3A3A3A"/>
          <w:sz w:val="18"/>
          <w:szCs w:val="18"/>
          <w:lang w:eastAsia="ru-RU"/>
        </w:rPr>
        <w:t>Начальная (максимальная) цена договора:  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700 000,00</w:t>
      </w:r>
      <w:r w:rsidRPr="00264E18">
        <w:rPr>
          <w:rFonts w:ascii="Arial" w:eastAsia="Times New Roman" w:hAnsi="Arial" w:cs="Arial"/>
          <w:b/>
          <w:bCs/>
          <w:color w:val="3A3A3A"/>
          <w:sz w:val="18"/>
          <w:szCs w:val="18"/>
          <w:lang w:eastAsia="ru-RU"/>
        </w:rPr>
        <w:t xml:space="preserve"> 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руб.</w:t>
      </w:r>
    </w:p>
    <w:p w:rsidR="00264E18" w:rsidRPr="00264E18" w:rsidRDefault="00264E18" w:rsidP="00264E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264E18">
        <w:rPr>
          <w:rFonts w:ascii="Arial" w:eastAsia="Times New Roman" w:hAnsi="Arial" w:cs="Arial"/>
          <w:b/>
          <w:bCs/>
          <w:color w:val="3A3A3A"/>
          <w:sz w:val="18"/>
          <w:szCs w:val="18"/>
          <w:lang w:eastAsia="ru-RU"/>
        </w:rPr>
        <w:t>Дата и время начала срока подачи заявок на участие в аукционе: «24» апреля 2013г. 09:00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по московскому времени.</w:t>
      </w:r>
    </w:p>
    <w:p w:rsidR="00264E18" w:rsidRPr="00264E18" w:rsidRDefault="00264E18" w:rsidP="00264E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264E18">
        <w:rPr>
          <w:rFonts w:ascii="Arial" w:eastAsia="Times New Roman" w:hAnsi="Arial" w:cs="Arial"/>
          <w:b/>
          <w:bCs/>
          <w:color w:val="3A3A3A"/>
          <w:sz w:val="18"/>
          <w:szCs w:val="18"/>
          <w:lang w:eastAsia="ru-RU"/>
        </w:rPr>
        <w:t>Дата и время окончания срока подачи заявок на участие в аукционе: «14» мая 2013г. 09:00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по московскому времени.</w:t>
      </w:r>
    </w:p>
    <w:p w:rsidR="00264E18" w:rsidRPr="00264E18" w:rsidRDefault="00264E18" w:rsidP="00264E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264E18">
        <w:rPr>
          <w:rFonts w:ascii="Arial" w:eastAsia="Times New Roman" w:hAnsi="Arial" w:cs="Arial"/>
          <w:b/>
          <w:bCs/>
          <w:color w:val="3A3A3A"/>
          <w:sz w:val="18"/>
          <w:szCs w:val="18"/>
          <w:lang w:eastAsia="ru-RU"/>
        </w:rPr>
        <w:t>Дата окончания рассмотрения заявок на участие в аукционе: «15» мая 2013г. 10:00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по московскому времени.</w:t>
      </w:r>
    </w:p>
    <w:p w:rsidR="00264E18" w:rsidRPr="00264E18" w:rsidRDefault="00264E18" w:rsidP="00264E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264E18">
        <w:rPr>
          <w:rFonts w:ascii="Arial" w:eastAsia="Times New Roman" w:hAnsi="Arial" w:cs="Arial"/>
          <w:b/>
          <w:bCs/>
          <w:color w:val="3A3A3A"/>
          <w:sz w:val="18"/>
          <w:szCs w:val="18"/>
          <w:lang w:eastAsia="ru-RU"/>
        </w:rPr>
        <w:t>Дата и время начала аукциона: «17» мая 2013г. 10:00</w:t>
      </w: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по московскому времени.</w:t>
      </w:r>
    </w:p>
    <w:p w:rsidR="00264E18" w:rsidRPr="00264E18" w:rsidRDefault="00264E18" w:rsidP="00264E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Со дня размещения на официальном сайте, сайте УТП, сайте Заказчика извещения о проведении открытого аукциона в электронной форме, по запросу любого участника закупки, поданному в письменной форме, Заказчик предоставляет участнику закупки, от которого получен запрос, документацию об аукционе в электронной форме на бумажном носителе или в форме электронного документа. Плата за предоставление документации не взимается.</w:t>
      </w:r>
    </w:p>
    <w:p w:rsidR="00264E18" w:rsidRPr="00264E18" w:rsidRDefault="00264E18" w:rsidP="00264E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264E18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Документация об открытом аукционе в электронной форме доступна для ознакомления на официальном сайте, сайте УТП, сайте Заказчика без взимания платы.</w:t>
      </w:r>
    </w:p>
    <w:p w:rsidR="006E02C3" w:rsidRDefault="006E02C3" w:rsidP="00264E18"/>
    <w:sectPr w:rsidR="006E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8"/>
    <w:rsid w:val="00015BB2"/>
    <w:rsid w:val="000477F4"/>
    <w:rsid w:val="000D5E25"/>
    <w:rsid w:val="000E459E"/>
    <w:rsid w:val="000F4446"/>
    <w:rsid w:val="00103BA9"/>
    <w:rsid w:val="0014641D"/>
    <w:rsid w:val="00183F1F"/>
    <w:rsid w:val="001A556D"/>
    <w:rsid w:val="00205A95"/>
    <w:rsid w:val="00237BF5"/>
    <w:rsid w:val="00254040"/>
    <w:rsid w:val="00262EAA"/>
    <w:rsid w:val="00264E18"/>
    <w:rsid w:val="00334FFD"/>
    <w:rsid w:val="003354EC"/>
    <w:rsid w:val="003B6E88"/>
    <w:rsid w:val="003D1BA3"/>
    <w:rsid w:val="003F6522"/>
    <w:rsid w:val="003F71C6"/>
    <w:rsid w:val="004277B5"/>
    <w:rsid w:val="00427E9E"/>
    <w:rsid w:val="00435940"/>
    <w:rsid w:val="00441954"/>
    <w:rsid w:val="00457652"/>
    <w:rsid w:val="00474F75"/>
    <w:rsid w:val="004B2929"/>
    <w:rsid w:val="004C3221"/>
    <w:rsid w:val="004F6B36"/>
    <w:rsid w:val="00507361"/>
    <w:rsid w:val="0054333A"/>
    <w:rsid w:val="00562B38"/>
    <w:rsid w:val="005674B7"/>
    <w:rsid w:val="00586807"/>
    <w:rsid w:val="005A252D"/>
    <w:rsid w:val="005A6097"/>
    <w:rsid w:val="00604CCD"/>
    <w:rsid w:val="00624C58"/>
    <w:rsid w:val="00642C05"/>
    <w:rsid w:val="00646150"/>
    <w:rsid w:val="00652CC2"/>
    <w:rsid w:val="00674352"/>
    <w:rsid w:val="006A7D48"/>
    <w:rsid w:val="006C7D56"/>
    <w:rsid w:val="006D5DBA"/>
    <w:rsid w:val="006E02C3"/>
    <w:rsid w:val="0073298F"/>
    <w:rsid w:val="00733F7C"/>
    <w:rsid w:val="0075421C"/>
    <w:rsid w:val="00763BA5"/>
    <w:rsid w:val="00771A8F"/>
    <w:rsid w:val="007900BF"/>
    <w:rsid w:val="007D628C"/>
    <w:rsid w:val="007E267C"/>
    <w:rsid w:val="007F4C40"/>
    <w:rsid w:val="007F7D61"/>
    <w:rsid w:val="008362BA"/>
    <w:rsid w:val="00856CC7"/>
    <w:rsid w:val="00887694"/>
    <w:rsid w:val="008977D4"/>
    <w:rsid w:val="008D3B13"/>
    <w:rsid w:val="008D5549"/>
    <w:rsid w:val="008D721F"/>
    <w:rsid w:val="00947BAC"/>
    <w:rsid w:val="0096621E"/>
    <w:rsid w:val="00996DE9"/>
    <w:rsid w:val="009D0076"/>
    <w:rsid w:val="009D5E52"/>
    <w:rsid w:val="009F7AB5"/>
    <w:rsid w:val="00A471F9"/>
    <w:rsid w:val="00A7408D"/>
    <w:rsid w:val="00A76B21"/>
    <w:rsid w:val="00A91F1B"/>
    <w:rsid w:val="00A979EB"/>
    <w:rsid w:val="00AA21F7"/>
    <w:rsid w:val="00AC045A"/>
    <w:rsid w:val="00AC7CD5"/>
    <w:rsid w:val="00AD38C9"/>
    <w:rsid w:val="00B5195E"/>
    <w:rsid w:val="00BC49A6"/>
    <w:rsid w:val="00C02045"/>
    <w:rsid w:val="00C1291B"/>
    <w:rsid w:val="00C12DA6"/>
    <w:rsid w:val="00D056D5"/>
    <w:rsid w:val="00D219E4"/>
    <w:rsid w:val="00D31D36"/>
    <w:rsid w:val="00D54746"/>
    <w:rsid w:val="00DA0624"/>
    <w:rsid w:val="00DB33F2"/>
    <w:rsid w:val="00DC773C"/>
    <w:rsid w:val="00E35DB5"/>
    <w:rsid w:val="00E36D72"/>
    <w:rsid w:val="00E427F5"/>
    <w:rsid w:val="00E778F6"/>
    <w:rsid w:val="00E97065"/>
    <w:rsid w:val="00EA1C28"/>
    <w:rsid w:val="00ED2AE5"/>
    <w:rsid w:val="00F51AA4"/>
    <w:rsid w:val="00F5206E"/>
    <w:rsid w:val="00F559D7"/>
    <w:rsid w:val="00F87BB8"/>
    <w:rsid w:val="00F96E80"/>
    <w:rsid w:val="00FB24D9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AD80"/>
                    <w:bottom w:val="none" w:sz="0" w:space="0" w:color="auto"/>
                    <w:right w:val="single" w:sz="6" w:space="0" w:color="C2AD80"/>
                  </w:divBdr>
                  <w:divsChild>
                    <w:div w:id="8819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mailto:ocnt@vinf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2017-02-06T10:20:00Z</dcterms:created>
  <dcterms:modified xsi:type="dcterms:W3CDTF">2017-02-06T10:34:00Z</dcterms:modified>
</cp:coreProperties>
</file>